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систем и системный анализ</w:t>
            </w:r>
          </w:p>
          <w:p>
            <w:pPr>
              <w:jc w:val="center"/>
              <w:spacing w:after="0" w:line="240" w:lineRule="auto"/>
              <w:rPr>
                <w:sz w:val="32"/>
                <w:szCs w:val="32"/>
              </w:rPr>
            </w:pPr>
            <w:r>
              <w:rPr>
                <w:rFonts w:ascii="Times New Roman" w:hAnsi="Times New Roman" w:cs="Times New Roman"/>
                <w:color w:val="#000000"/>
                <w:sz w:val="32"/>
                <w:szCs w:val="32"/>
              </w:rPr>
              <w:t> Б1.О.15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к.г.н.,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систем и системный анализ»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Б1.О.15 «Теория систем и системный анализ».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систем и системный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ИОПК-6.1 знать основы теории систем и системного анализа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ИОПК-6.6 знать основы математического и имитационного моделирования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ИОПК-6.7 уметь применять методы теории систем и системного анализа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ИОПК-6.9 владеть навыками проведения инженерных расчетов основных показателей результативности создания и применения информационных систем и технологий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ИУК-1.1 знать методики поиска, сбора и обработки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ИУК-1.3 знать метод системного анализа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ИУК-1.4 уметь применять методики поиска, сбора и обработки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ИУК-1.5 уметь осуществлять критический анализ и синтез информации, полученной из разных источников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ИУК-1.6 уметь применять системный подход для решения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ИУК-1.7 владеть методами поиска, сбора и обработки, критического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ИУК-1.8 владеть методикой системного подхода для решения поставленных задач</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Б1.О.15 «Теория систем и системный анализ»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Успешое освоение программы учебного предмета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информационных систем</w:t>
            </w:r>
          </w:p>
          <w:p>
            <w:pPr>
              <w:jc w:val="center"/>
              <w:spacing w:after="0" w:line="240" w:lineRule="auto"/>
              <w:rPr>
                <w:sz w:val="22"/>
                <w:szCs w:val="22"/>
              </w:rPr>
            </w:pPr>
            <w:r>
              <w:rPr>
                <w:rFonts w:ascii="Times New Roman" w:hAnsi="Times New Roman" w:cs="Times New Roman"/>
                <w:color w:val="#000000"/>
                <w:sz w:val="22"/>
                <w:szCs w:val="22"/>
              </w:rPr>
              <w:t> Корпоративные информационные системы</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понятия теории систем и системного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систем и системного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Информационный подход к анализу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с управлением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систем и системного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Информационный подход к анализу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с управлением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систем и системного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Информационный подход к анализу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с управлением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Оценивание и оптимизация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Оценивание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Оценивание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Оценивание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Имитационное и структурное моделирование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Имитационное и структурное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выбора в системном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бизнес-процессов и систем средствами языка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Имитационное и структурное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бизнес-процессов и систем средствами языка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Имитационное и структурное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выбора в системном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бизнес-процессов и систем средствами языка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Имитационное и структурное моделирование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838.2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систем и системного 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теории систем и системного анализа</w:t>
            </w:r>
          </w:p>
          <w:p>
            <w:pPr>
              <w:jc w:val="both"/>
              <w:spacing w:after="0" w:line="240" w:lineRule="auto"/>
              <w:rPr>
                <w:sz w:val="24"/>
                <w:szCs w:val="24"/>
              </w:rPr>
            </w:pPr>
            <w:r>
              <w:rPr>
                <w:rFonts w:ascii="Times New Roman" w:hAnsi="Times New Roman" w:cs="Times New Roman"/>
                <w:color w:val="#000000"/>
                <w:sz w:val="24"/>
                <w:szCs w:val="24"/>
              </w:rPr>
              <w:t> Общее представление о предмете. Связь с другими дисциплинами. Предпосылки развития системных представлений.  Потребности научного познания. Потребности проектирования, создания, эксплуатации и управления сложными объектами. Задачи системного анализа. Характеристика задач системного анализа. Особенности задач системного анализа. Классификация систем. Функциональность систем. Понятие функции системы. Классификация функций сложной системы. Взаимосвязь функций и структуры сложной системы. Аспекты системного подхода. Системно-интегративный аспект (принцип целостности). Системно-коммуникационный аспект (принцип коммуникативности). Системно-компонентный аспект. Системно-исторический аспект (принцип историчности). Принцип иерархичности. Принцип множественности описаний любой системы.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Информационный подход к анализу систем</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Теоретико-множественное описание систем. Качественные и количественные методы описания систем. Система как отношение на абстрактных множествах. Временные системы в терминах «вход – выход». Входные сигналы системы. Выходные сигналы системы. Пространство состояний системы. Детерминированные системы. Стохастические системы. Агрегативное описание систем. Неформализуемые этапы системного анализа. Закономерность возрастания и убывания энтропии или негэнтропии в системе. Закономерность зависимости потенциала системы от характера взаимодействия ее структурных элементов или степени организованности системы. Роль измерений в создании моделей систем. Измерительные шкалы. Шкалы отношений.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с управлением</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систем с управлением. Аксиомы теории управления. Функции управления, Принцип необходимого разнообразия.</w:t>
            </w:r>
          </w:p>
          <w:p>
            <w:pPr>
              <w:jc w:val="both"/>
              <w:spacing w:after="0" w:line="240" w:lineRule="auto"/>
              <w:rPr>
                <w:sz w:val="24"/>
                <w:szCs w:val="24"/>
              </w:rPr>
            </w:pPr>
            <w:r>
              <w:rPr>
                <w:rFonts w:ascii="Times New Roman" w:hAnsi="Times New Roman" w:cs="Times New Roman"/>
                <w:color w:val="#000000"/>
                <w:sz w:val="24"/>
                <w:szCs w:val="24"/>
              </w:rPr>
              <w:t> Организационная структура систем управления. Классы организационных структур.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Оценивание систем</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теории эффективности. Основные виды измерительных шкал.. Обработка результатов измерений. Статистические измерения, Регистрация и обработка статистических данных Содержание обработки статистических данных.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оптимизации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как реализация цели систем. Постановка задач оптимизации и их классификация. Линейное и нелинейное программирование. Основы теории принятия решений Выбор альтернатив в многокритериальных задачах.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Имитационное и структурное моделирование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этапов и особенностей процесса моделирования. Понятие имитационных моделей, их классификация и область применения. Принципы, этапы и языковые средства имитационного моделирования. Моделирование принятия решения в управлении экономическими объектами в условиях риска. Применение математико-статистических методов в функционировании экономических систем моделирования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выбора в системном анализе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в условиях риска. Выбор в условиях неопределенности. Выбор в условиях статистической неопределенности. Выбор решений в конфликтных ситуациях. Системы поддержки принятия решений. Интеллектуальные системы.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бизнес-процессов и систем средствами языка UML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бизнес-процессов и систем средствами языка UML.</w:t>
            </w:r>
          </w:p>
          <w:p>
            <w:pPr>
              <w:jc w:val="both"/>
              <w:spacing w:after="0" w:line="240" w:lineRule="auto"/>
              <w:rPr>
                <w:sz w:val="24"/>
                <w:szCs w:val="24"/>
              </w:rPr>
            </w:pPr>
            <w:r>
              <w:rPr>
                <w:rFonts w:ascii="Times New Roman" w:hAnsi="Times New Roman" w:cs="Times New Roman"/>
                <w:color w:val="#000000"/>
                <w:sz w:val="24"/>
                <w:szCs w:val="24"/>
              </w:rPr>
              <w:t> Назначение языка UML. Основные диаграммы UML. Сущности  и отношения языка UML. Механизмы расширения. Использование  UML для моделирования систем различного назначения.</w:t>
            </w:r>
          </w:p>
          <w:p>
            <w:pPr>
              <w:jc w:val="both"/>
              <w:spacing w:after="0" w:line="240" w:lineRule="auto"/>
              <w:rPr>
                <w:sz w:val="24"/>
                <w:szCs w:val="24"/>
              </w:rPr>
            </w:pPr>
            <w:r>
              <w:rPr>
                <w:rFonts w:ascii="Times New Roman" w:hAnsi="Times New Roman" w:cs="Times New Roman"/>
                <w:color w:val="#000000"/>
                <w:sz w:val="24"/>
                <w:szCs w:val="24"/>
              </w:rPr>
              <w:t> Использование языка UML для моделирования бизнес-процессов и структуры организации. Стереотипы UML для анализа бизнес-процессов. Бизнес-транзакция. Представление различных аспектов бизнес-модели организации средствами языка UML.</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систем и системного анализа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1. История, предмет, цели системного анализа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Информационный подход к анализу систем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2. Описания, базовые структуры и этапы анализа систем</w:t>
            </w:r>
          </w:p>
          <w:p>
            <w:pPr>
              <w:jc w:val="both"/>
              <w:spacing w:after="0" w:line="240" w:lineRule="auto"/>
              <w:rPr>
                <w:sz w:val="24"/>
                <w:szCs w:val="24"/>
              </w:rPr>
            </w:pPr>
            <w:r>
              <w:rPr>
                <w:rFonts w:ascii="Times New Roman" w:hAnsi="Times New Roman" w:cs="Times New Roman"/>
                <w:color w:val="#000000"/>
                <w:sz w:val="24"/>
                <w:szCs w:val="24"/>
              </w:rPr>
              <w:t> Практическое занятие 3. Функционирование и развитие системы</w:t>
            </w:r>
          </w:p>
          <w:p>
            <w:pPr>
              <w:jc w:val="both"/>
              <w:spacing w:after="0" w:line="240" w:lineRule="auto"/>
              <w:rPr>
                <w:sz w:val="24"/>
                <w:szCs w:val="24"/>
              </w:rPr>
            </w:pPr>
            <w:r>
              <w:rPr>
                <w:rFonts w:ascii="Times New Roman" w:hAnsi="Times New Roman" w:cs="Times New Roman"/>
                <w:color w:val="#000000"/>
                <w:sz w:val="24"/>
                <w:szCs w:val="24"/>
              </w:rPr>
              <w:t> Практическое занятие 8. Информационные системы</w:t>
            </w:r>
          </w:p>
          <w:p>
            <w:pPr>
              <w:jc w:val="both"/>
              <w:spacing w:after="0" w:line="240" w:lineRule="auto"/>
              <w:rPr>
                <w:sz w:val="24"/>
                <w:szCs w:val="24"/>
              </w:rPr>
            </w:pPr>
            <w:r>
              <w:rPr>
                <w:rFonts w:ascii="Times New Roman" w:hAnsi="Times New Roman" w:cs="Times New Roman"/>
                <w:color w:val="#000000"/>
                <w:sz w:val="24"/>
                <w:szCs w:val="24"/>
              </w:rPr>
              <w:t> Практическое занятие 9. Информация и самоорганизация систем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с управлением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4. Классификация систем</w:t>
            </w:r>
          </w:p>
          <w:p>
            <w:pPr>
              <w:jc w:val="both"/>
              <w:spacing w:after="0" w:line="240" w:lineRule="auto"/>
              <w:rPr>
                <w:sz w:val="24"/>
                <w:szCs w:val="24"/>
              </w:rPr>
            </w:pPr>
            <w:r>
              <w:rPr>
                <w:rFonts w:ascii="Times New Roman" w:hAnsi="Times New Roman" w:cs="Times New Roman"/>
                <w:color w:val="#000000"/>
                <w:sz w:val="24"/>
                <w:szCs w:val="24"/>
              </w:rPr>
              <w:t> Практическое занятие  5. Система, информация, знания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Оценивание систем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6. Меры информации в системе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Имитационное и структурное моделирование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10.Основы моделирования систем</w:t>
            </w:r>
          </w:p>
          <w:p>
            <w:pPr>
              <w:jc w:val="both"/>
              <w:spacing w:after="0" w:line="240" w:lineRule="auto"/>
              <w:rPr>
                <w:sz w:val="24"/>
                <w:szCs w:val="24"/>
              </w:rPr>
            </w:pPr>
            <w:r>
              <w:rPr>
                <w:rFonts w:ascii="Times New Roman" w:hAnsi="Times New Roman" w:cs="Times New Roman"/>
                <w:color w:val="#000000"/>
                <w:sz w:val="24"/>
                <w:szCs w:val="24"/>
              </w:rPr>
              <w:t> Практическое занятие 11.Математическое и компьютерное моделирование</w:t>
            </w:r>
          </w:p>
          <w:p>
            <w:pPr>
              <w:jc w:val="both"/>
              <w:spacing w:after="0" w:line="240" w:lineRule="auto"/>
              <w:rPr>
                <w:sz w:val="24"/>
                <w:szCs w:val="24"/>
              </w:rPr>
            </w:pPr>
            <w:r>
              <w:rPr>
                <w:rFonts w:ascii="Times New Roman" w:hAnsi="Times New Roman" w:cs="Times New Roman"/>
                <w:color w:val="#000000"/>
                <w:sz w:val="24"/>
                <w:szCs w:val="24"/>
              </w:rPr>
              <w:t> Практическое занятие 12.Основы принятия решений и ситуационного моделирования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бизнес-процессов и систем средствами языка UML</w:t>
            </w:r>
          </w:p>
        </w:tc>
      </w:tr>
      <w:tr>
        <w:trPr>
          <w:trHeight w:hRule="exact" w:val="2719.20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13. Вид системы с точки зрения прецедентов. Диаграммы вариантов использования UML. Динамический аспект при моделировании систем. Диаграммы последовательности и диаграммы кооперации в UML.</w:t>
            </w:r>
          </w:p>
          <w:p>
            <w:pPr>
              <w:jc w:val="both"/>
              <w:spacing w:after="0" w:line="240" w:lineRule="auto"/>
              <w:rPr>
                <w:sz w:val="24"/>
                <w:szCs w:val="24"/>
              </w:rPr>
            </w:pPr>
            <w:r>
              <w:rPr>
                <w:rFonts w:ascii="Times New Roman" w:hAnsi="Times New Roman" w:cs="Times New Roman"/>
                <w:color w:val="#000000"/>
                <w:sz w:val="24"/>
                <w:szCs w:val="24"/>
              </w:rPr>
              <w:t> Практическое занятие 14. Диаграммы классов в UML.</w:t>
            </w:r>
          </w:p>
          <w:p>
            <w:pPr>
              <w:jc w:val="both"/>
              <w:spacing w:after="0" w:line="240" w:lineRule="auto"/>
              <w:rPr>
                <w:sz w:val="24"/>
                <w:szCs w:val="24"/>
              </w:rPr>
            </w:pPr>
            <w:r>
              <w:rPr>
                <w:rFonts w:ascii="Times New Roman" w:hAnsi="Times New Roman" w:cs="Times New Roman"/>
                <w:color w:val="#000000"/>
                <w:sz w:val="24"/>
                <w:szCs w:val="24"/>
              </w:rPr>
              <w:t> Практическое занятие 15. Диаграммы состояний в UML.Практическое занятие 16. Диаграммы активности в UML</w:t>
            </w:r>
          </w:p>
          <w:p>
            <w:pPr>
              <w:jc w:val="both"/>
              <w:spacing w:after="0" w:line="240" w:lineRule="auto"/>
              <w:rPr>
                <w:sz w:val="24"/>
                <w:szCs w:val="24"/>
              </w:rPr>
            </w:pPr>
            <w:r>
              <w:rPr>
                <w:rFonts w:ascii="Times New Roman" w:hAnsi="Times New Roman" w:cs="Times New Roman"/>
                <w:color w:val="#000000"/>
                <w:sz w:val="24"/>
                <w:szCs w:val="24"/>
              </w:rPr>
              <w:t> Практическое занятие 17 Диаграммы компонентов в UML.Диаграммы развертывания в UML.</w:t>
            </w:r>
          </w:p>
          <w:p>
            <w:pPr>
              <w:jc w:val="both"/>
              <w:spacing w:after="0" w:line="240" w:lineRule="auto"/>
              <w:rPr>
                <w:sz w:val="24"/>
                <w:szCs w:val="24"/>
              </w:rPr>
            </w:pPr>
            <w:r>
              <w:rPr>
                <w:rFonts w:ascii="Times New Roman" w:hAnsi="Times New Roman" w:cs="Times New Roman"/>
                <w:color w:val="#000000"/>
                <w:sz w:val="24"/>
                <w:szCs w:val="24"/>
              </w:rPr>
              <w:t> Практическое занятие 18. Разработка объектно-ориентированной модели ВУЗа посредством  диаграмм прецедентов и классов UML.</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систем и системный анализ» / Червенчук И.В..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UML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UML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978-5-94774-878-9.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http://www.iprbookshop.ru/62809.html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Бабуров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Переломов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Самойлов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Шатраков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978-5-9916-8591-7.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https://urait.ru/bcode/434359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оптимизации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Кочегурова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978-5-534-10090-7.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https://www.biblio-online.ru/bcode/433832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синтез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Казиев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синтез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5-9556-0060-4.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http://www.iprbookshop.ru/52188.html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Диязитдинова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Кордонская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Самара:</w:t>
            </w:r>
            <w:r>
              <w:rPr/>
              <w:t xml:space="preserve"> </w:t>
            </w:r>
            <w:r>
              <w:rPr>
                <w:rFonts w:ascii="Times New Roman" w:hAnsi="Times New Roman" w:cs="Times New Roman"/>
                <w:color w:val="#000000"/>
                <w:sz w:val="24"/>
                <w:szCs w:val="24"/>
              </w:rPr>
              <w:t>Поволжский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http://www.iprbookshop.ru/75394.html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29.33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2024-2025_ФГОС3++2024_Бак-ОФО-ПИ(24)_plx_Теория систем и системный анализ_11111111</dc:title>
  <dc:creator>FastReport.NET</dc:creator>
</cp:coreProperties>
</file>